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D1" w:rsidRPr="005B7F41" w:rsidRDefault="00FB28D1" w:rsidP="00FB28D1">
      <w:pPr>
        <w:spacing w:line="360" w:lineRule="auto"/>
        <w:rPr>
          <w:rFonts w:asciiTheme="minorEastAsia" w:hAnsiTheme="minorEastAsia"/>
          <w:color w:val="000000" w:themeColor="text1"/>
        </w:rPr>
      </w:pPr>
      <w:r w:rsidRPr="005B7F41">
        <w:rPr>
          <w:rFonts w:asciiTheme="minorEastAsia" w:hAnsiTheme="minorEastAsia"/>
          <w:color w:val="000000" w:themeColor="text1"/>
        </w:rPr>
        <w:t>첨부 1. 이화 MBA 총</w:t>
      </w:r>
      <w:r>
        <w:rPr>
          <w:rFonts w:asciiTheme="minorEastAsia" w:hAnsiTheme="minorEastAsia" w:hint="eastAsia"/>
          <w:color w:val="000000" w:themeColor="text1"/>
        </w:rPr>
        <w:t xml:space="preserve"> </w:t>
      </w:r>
      <w:r w:rsidRPr="005B7F41">
        <w:rPr>
          <w:rFonts w:asciiTheme="minorEastAsia" w:hAnsiTheme="minorEastAsia"/>
          <w:color w:val="000000" w:themeColor="text1"/>
        </w:rPr>
        <w:t>동문회 산하 동호회 운영기준</w:t>
      </w:r>
    </w:p>
    <w:p w:rsidR="00FB28D1" w:rsidRPr="005B7F41" w:rsidRDefault="00FB28D1" w:rsidP="00FB28D1">
      <w:pPr>
        <w:spacing w:line="360" w:lineRule="auto"/>
        <w:ind w:firstLine="225"/>
        <w:rPr>
          <w:rFonts w:asciiTheme="minorEastAsia" w:hAnsiTheme="minorEastAsia"/>
          <w:color w:val="000000" w:themeColor="text1"/>
        </w:rPr>
      </w:pPr>
    </w:p>
    <w:tbl>
      <w:tblPr>
        <w:tblStyle w:val="a3"/>
        <w:tblW w:w="9449" w:type="dxa"/>
        <w:tblLook w:val="04A0"/>
      </w:tblPr>
      <w:tblGrid>
        <w:gridCol w:w="1365"/>
        <w:gridCol w:w="6096"/>
        <w:gridCol w:w="1988"/>
      </w:tblGrid>
      <w:tr w:rsidR="00FB28D1" w:rsidRPr="005B7F41" w:rsidTr="00014666">
        <w:trPr>
          <w:trHeight w:val="509"/>
        </w:trPr>
        <w:tc>
          <w:tcPr>
            <w:tcW w:w="1365" w:type="dxa"/>
          </w:tcPr>
          <w:p w:rsidR="00FB28D1" w:rsidRPr="005B7F41" w:rsidRDefault="00FB28D1" w:rsidP="0001466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구분</w:t>
            </w:r>
          </w:p>
        </w:tc>
        <w:tc>
          <w:tcPr>
            <w:tcW w:w="6096" w:type="dxa"/>
          </w:tcPr>
          <w:p w:rsidR="00FB28D1" w:rsidRPr="005B7F41" w:rsidRDefault="00FB28D1" w:rsidP="0001466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운영기준</w:t>
            </w:r>
          </w:p>
        </w:tc>
        <w:tc>
          <w:tcPr>
            <w:tcW w:w="1988" w:type="dxa"/>
          </w:tcPr>
          <w:p w:rsidR="00FB28D1" w:rsidRPr="005B7F41" w:rsidRDefault="00FB28D1" w:rsidP="0001466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비고</w:t>
            </w:r>
          </w:p>
        </w:tc>
      </w:tr>
      <w:tr w:rsidR="00FB28D1" w:rsidRPr="005B7F41" w:rsidTr="00014666">
        <w:trPr>
          <w:trHeight w:val="1538"/>
        </w:trPr>
        <w:tc>
          <w:tcPr>
            <w:tcW w:w="1365" w:type="dxa"/>
          </w:tcPr>
          <w:p w:rsidR="00FB28D1" w:rsidRPr="005B7F41" w:rsidRDefault="00FB28D1" w:rsidP="0001466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적용</w:t>
            </w:r>
          </w:p>
          <w:p w:rsidR="00FB28D1" w:rsidRPr="005B7F41" w:rsidRDefault="00FB28D1" w:rsidP="0001466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대상</w:t>
            </w:r>
          </w:p>
        </w:tc>
        <w:tc>
          <w:tcPr>
            <w:tcW w:w="6096" w:type="dxa"/>
          </w:tcPr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이화</w:t>
            </w:r>
            <w:r w:rsidRPr="005B7F41">
              <w:rPr>
                <w:rFonts w:asciiTheme="minorEastAsia" w:hAnsiTheme="minorEastAsia"/>
                <w:color w:val="000000" w:themeColor="text1"/>
              </w:rPr>
              <w:t xml:space="preserve"> MBA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동문들이 </w:t>
            </w:r>
            <w:r w:rsidRPr="005B7F41">
              <w:rPr>
                <w:rFonts w:asciiTheme="minorEastAsia" w:hAnsiTheme="minorEastAsia"/>
                <w:color w:val="000000" w:themeColor="text1"/>
              </w:rPr>
              <w:t>10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인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이상 구성하여</w:t>
            </w:r>
          </w:p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이화 </w:t>
            </w:r>
            <w:r w:rsidRPr="005B7F41">
              <w:rPr>
                <w:rFonts w:asciiTheme="minorEastAsia" w:hAnsiTheme="minorEastAsia"/>
                <w:color w:val="000000" w:themeColor="text1"/>
              </w:rPr>
              <w:t xml:space="preserve">MBA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혹은 이화 </w:t>
            </w:r>
            <w:r w:rsidRPr="005B7F41">
              <w:rPr>
                <w:rFonts w:asciiTheme="minorEastAsia" w:hAnsiTheme="minorEastAsia"/>
                <w:color w:val="000000" w:themeColor="text1"/>
              </w:rPr>
              <w:t>MBA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총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동문회 명칭을 사용하도록 사전 총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동문회 임원회 승인을 받은 각종 동호회 활동 </w:t>
            </w:r>
          </w:p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*임원회 승인은 전체임원의 </w:t>
            </w:r>
            <w:r w:rsidRPr="005B7F41">
              <w:rPr>
                <w:rFonts w:asciiTheme="minorEastAsia" w:hAnsiTheme="minorEastAsia"/>
                <w:color w:val="000000" w:themeColor="text1"/>
              </w:rPr>
              <w:t>2/3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이상으로 한다.</w:t>
            </w:r>
          </w:p>
        </w:tc>
        <w:tc>
          <w:tcPr>
            <w:tcW w:w="1988" w:type="dxa"/>
          </w:tcPr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예시)</w:t>
            </w:r>
          </w:p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이화MBA봉사단</w:t>
            </w:r>
          </w:p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이화MBA총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동문회 골프회 등</w:t>
            </w:r>
          </w:p>
        </w:tc>
      </w:tr>
      <w:tr w:rsidR="00FB28D1" w:rsidRPr="005B7F41" w:rsidTr="00014666">
        <w:trPr>
          <w:trHeight w:val="848"/>
        </w:trPr>
        <w:tc>
          <w:tcPr>
            <w:tcW w:w="1365" w:type="dxa"/>
          </w:tcPr>
          <w:p w:rsidR="00FB28D1" w:rsidRPr="005B7F41" w:rsidRDefault="00FB28D1" w:rsidP="0001466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동호회조건</w:t>
            </w:r>
          </w:p>
        </w:tc>
        <w:tc>
          <w:tcPr>
            <w:tcW w:w="6096" w:type="dxa"/>
          </w:tcPr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본회 산하 동호회는 이화 </w:t>
            </w:r>
            <w:r w:rsidRPr="005B7F41">
              <w:rPr>
                <w:rFonts w:asciiTheme="minorEastAsia" w:hAnsiTheme="minorEastAsia"/>
                <w:color w:val="000000" w:themeColor="text1"/>
              </w:rPr>
              <w:t>MBA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 졸업생 혹은 수료생이 최소 </w:t>
            </w:r>
            <w:r w:rsidRPr="005B7F41">
              <w:rPr>
                <w:rFonts w:asciiTheme="minorEastAsia" w:hAnsiTheme="minorEastAsia"/>
                <w:color w:val="000000" w:themeColor="text1"/>
              </w:rPr>
              <w:t>10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인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이상 가입한 비영리목적의 취미활동 모임으로 </w:t>
            </w:r>
            <w:r>
              <w:rPr>
                <w:rFonts w:asciiTheme="minorEastAsia" w:hAnsiTheme="minorEastAsia" w:hint="eastAsia"/>
                <w:color w:val="000000" w:themeColor="text1"/>
              </w:rPr>
              <w:t>동호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회 회원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중 본회 평생회원 혹은 준회원이 </w:t>
            </w:r>
            <w:r w:rsidRPr="005B7F41">
              <w:rPr>
                <w:rFonts w:asciiTheme="minorEastAsia" w:hAnsiTheme="minorEastAsia"/>
                <w:color w:val="000000" w:themeColor="text1"/>
              </w:rPr>
              <w:t>50%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이상 가입해야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한다.</w:t>
            </w:r>
          </w:p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운영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중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이라도 기본조건을 충족하지 못한 동호회는 본회 산하 동호회자격을 박탈되며,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이화 </w:t>
            </w:r>
            <w:r w:rsidRPr="005B7F41">
              <w:rPr>
                <w:rFonts w:asciiTheme="minorEastAsia" w:hAnsiTheme="minorEastAsia"/>
                <w:color w:val="000000" w:themeColor="text1"/>
              </w:rPr>
              <w:t xml:space="preserve">MBA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혹은 이화 </w:t>
            </w:r>
            <w:r w:rsidRPr="005B7F41">
              <w:rPr>
                <w:rFonts w:asciiTheme="minorEastAsia" w:hAnsiTheme="minorEastAsia"/>
                <w:color w:val="000000" w:themeColor="text1"/>
              </w:rPr>
              <w:t xml:space="preserve">MBA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총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동문회 명칭을 사용할 수 없다.</w:t>
            </w:r>
          </w:p>
        </w:tc>
        <w:tc>
          <w:tcPr>
            <w:tcW w:w="1988" w:type="dxa"/>
          </w:tcPr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B28D1" w:rsidRPr="005B7F41" w:rsidTr="00014666">
        <w:trPr>
          <w:trHeight w:val="1692"/>
        </w:trPr>
        <w:tc>
          <w:tcPr>
            <w:tcW w:w="1365" w:type="dxa"/>
          </w:tcPr>
          <w:p w:rsidR="00FB28D1" w:rsidRPr="005B7F41" w:rsidRDefault="00FB28D1" w:rsidP="0001466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활동기준</w:t>
            </w:r>
          </w:p>
        </w:tc>
        <w:tc>
          <w:tcPr>
            <w:tcW w:w="6096" w:type="dxa"/>
          </w:tcPr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① 동호회 활동 및 조직은 자체적으로 운영하되,</w:t>
            </w:r>
          </w:p>
          <w:p w:rsidR="00FB28D1" w:rsidRPr="005B7F41" w:rsidRDefault="00FB28D1" w:rsidP="00014666">
            <w:pPr>
              <w:spacing w:line="360" w:lineRule="auto"/>
              <w:ind w:leftChars="100" w:left="220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매년 정기총회 이전에 총동문회 임원단과 협의하여 사업계획을 수립하고,활동 실적 및 회계관리 내역을 정리하여 총회시 보고해야 한다.</w:t>
            </w:r>
          </w:p>
          <w:p w:rsidR="00FB28D1" w:rsidRPr="005B7F41" w:rsidRDefault="00FB28D1" w:rsidP="0001466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② 연 </w:t>
            </w:r>
            <w:r w:rsidRPr="005B7F41">
              <w:rPr>
                <w:rFonts w:asciiTheme="minorEastAsia" w:hAnsiTheme="minorEastAsia"/>
                <w:color w:val="000000" w:themeColor="text1"/>
              </w:rPr>
              <w:t>1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회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이상 이화 </w:t>
            </w:r>
            <w:r w:rsidRPr="005B7F41">
              <w:rPr>
                <w:rFonts w:asciiTheme="minorEastAsia" w:hAnsiTheme="minorEastAsia"/>
                <w:color w:val="000000" w:themeColor="text1"/>
              </w:rPr>
              <w:t>MBA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총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동문회와 공동주관으로</w:t>
            </w:r>
          </w:p>
          <w:p w:rsidR="00FB28D1" w:rsidRPr="005B7F41" w:rsidRDefault="00FB28D1" w:rsidP="00014666">
            <w:pPr>
              <w:spacing w:line="360" w:lineRule="auto"/>
              <w:ind w:firstLineChars="100" w:firstLine="220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전 동문을 대상으로 </w:t>
            </w:r>
            <w:r>
              <w:rPr>
                <w:rFonts w:asciiTheme="minorEastAsia" w:hAnsiTheme="minorEastAsia" w:hint="eastAsia"/>
                <w:color w:val="000000" w:themeColor="text1"/>
              </w:rPr>
              <w:t>동호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회 활동을 수행한다.</w:t>
            </w:r>
          </w:p>
          <w:p w:rsidR="00FB28D1" w:rsidRPr="005B7F41" w:rsidRDefault="00FB28D1" w:rsidP="00014666">
            <w:pPr>
              <w:spacing w:line="360" w:lineRule="auto"/>
              <w:ind w:leftChars="100" w:left="220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단,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타교 등 대외교류 및 소통에 대한 창구는 총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동문회 사무총장으로 일원화한다.</w:t>
            </w:r>
          </w:p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③ 동호회 활동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시 타교 유사 동호회 등과 교류가</w:t>
            </w:r>
          </w:p>
          <w:p w:rsidR="00FB28D1" w:rsidRPr="005B7F41" w:rsidRDefault="00FB28D1" w:rsidP="00014666">
            <w:pPr>
              <w:spacing w:line="360" w:lineRule="auto"/>
              <w:ind w:firstLine="225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lastRenderedPageBreak/>
              <w:t>필요할 경우 총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동문회 임원회의 사전 승인을</w:t>
            </w:r>
            <w:r w:rsidRPr="005B7F41">
              <w:rPr>
                <w:rFonts w:asciiTheme="minorEastAsia" w:hAnsiTheme="minorEastAsia"/>
                <w:color w:val="000000" w:themeColor="text1"/>
              </w:rPr>
              <w:br/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득해야 한다.</w:t>
            </w:r>
          </w:p>
          <w:p w:rsidR="00FB28D1" w:rsidRPr="005B7F41" w:rsidRDefault="00FB28D1" w:rsidP="00014666">
            <w:pPr>
              <w:spacing w:line="360" w:lineRule="auto"/>
              <w:ind w:firstLine="225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*임원회 승인은 전체 임원의 </w:t>
            </w:r>
            <w:r w:rsidRPr="005B7F41">
              <w:rPr>
                <w:rFonts w:asciiTheme="minorEastAsia" w:hAnsiTheme="minorEastAsia"/>
                <w:color w:val="000000" w:themeColor="text1"/>
              </w:rPr>
              <w:t>2/3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이상으로 한다.</w:t>
            </w:r>
          </w:p>
          <w:p w:rsidR="00FB28D1" w:rsidRPr="007D71E8" w:rsidRDefault="00FB28D1" w:rsidP="00014666">
            <w:pPr>
              <w:spacing w:line="360" w:lineRule="auto"/>
              <w:ind w:left="440" w:hangingChars="200" w:hanging="440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④ 동호회 회계사항은 본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회칙 7조에 의거 보고한다.</w:t>
            </w:r>
          </w:p>
        </w:tc>
        <w:tc>
          <w:tcPr>
            <w:tcW w:w="1988" w:type="dxa"/>
          </w:tcPr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FB28D1" w:rsidRPr="005B7F41" w:rsidTr="00014666">
        <w:trPr>
          <w:trHeight w:val="983"/>
        </w:trPr>
        <w:tc>
          <w:tcPr>
            <w:tcW w:w="1365" w:type="dxa"/>
          </w:tcPr>
          <w:p w:rsidR="00FB28D1" w:rsidRPr="005B7F41" w:rsidRDefault="00FB28D1" w:rsidP="00014666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lastRenderedPageBreak/>
              <w:t>품위유지</w:t>
            </w:r>
          </w:p>
        </w:tc>
        <w:tc>
          <w:tcPr>
            <w:tcW w:w="6096" w:type="dxa"/>
          </w:tcPr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 xml:space="preserve">이화 </w:t>
            </w:r>
            <w:r w:rsidRPr="005B7F41">
              <w:rPr>
                <w:rFonts w:asciiTheme="minorEastAsia" w:hAnsiTheme="minorEastAsia"/>
                <w:color w:val="000000" w:themeColor="text1"/>
              </w:rPr>
              <w:t xml:space="preserve">MBA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총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동문회 산하 동호회는 대내외 활동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시</w:t>
            </w:r>
          </w:p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 w:hint="eastAsia"/>
                <w:color w:val="000000" w:themeColor="text1"/>
              </w:rPr>
              <w:t>이화인으로서 품위와 품격을 유지해야 한다.</w:t>
            </w:r>
          </w:p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5B7F41">
              <w:rPr>
                <w:rFonts w:asciiTheme="minorEastAsia" w:hAnsiTheme="minorEastAsia"/>
                <w:color w:val="000000" w:themeColor="text1"/>
              </w:rPr>
              <w:t xml:space="preserve">본 회 발전에 불명예스러운 행동을 하였거나, 회원간의 유대를 훼손하였다고 판단된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총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동문회 산하 동호회는 총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동문회 임원회</w:t>
            </w:r>
            <w:r w:rsidRPr="005B7F41">
              <w:rPr>
                <w:rFonts w:asciiTheme="minorEastAsia" w:hAnsiTheme="minorEastAsia"/>
                <w:color w:val="000000" w:themeColor="text1"/>
              </w:rPr>
              <w:t xml:space="preserve">2/3의 찬성으로 </w:t>
            </w:r>
            <w:r w:rsidRPr="005B7F41">
              <w:rPr>
                <w:rFonts w:asciiTheme="minorEastAsia" w:hAnsiTheme="minorEastAsia" w:hint="eastAsia"/>
                <w:color w:val="000000" w:themeColor="text1"/>
              </w:rPr>
              <w:t>동호회를 해체 할 수 있다.</w:t>
            </w:r>
          </w:p>
        </w:tc>
        <w:tc>
          <w:tcPr>
            <w:tcW w:w="1988" w:type="dxa"/>
          </w:tcPr>
          <w:p w:rsidR="00FB28D1" w:rsidRPr="005B7F41" w:rsidRDefault="00FB28D1" w:rsidP="0001466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FB28D1" w:rsidRPr="005B7F41" w:rsidRDefault="00FB28D1" w:rsidP="00FB28D1">
      <w:pPr>
        <w:spacing w:line="360" w:lineRule="auto"/>
        <w:rPr>
          <w:rFonts w:asciiTheme="minorEastAsia" w:hAnsiTheme="minorEastAsia"/>
          <w:color w:val="000000" w:themeColor="text1"/>
        </w:rPr>
      </w:pPr>
    </w:p>
    <w:p w:rsidR="00C17625" w:rsidRDefault="00C17625"/>
    <w:sectPr w:rsidR="00C17625" w:rsidSect="00C176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B28D1"/>
    <w:rsid w:val="00C17625"/>
    <w:rsid w:val="00FB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8D1"/>
    <w:pPr>
      <w:spacing w:after="0" w:line="276" w:lineRule="auto"/>
      <w:jc w:val="left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enter</cp:lastModifiedBy>
  <cp:revision>1</cp:revision>
  <dcterms:created xsi:type="dcterms:W3CDTF">2020-06-30T01:03:00Z</dcterms:created>
  <dcterms:modified xsi:type="dcterms:W3CDTF">2020-06-30T01:03:00Z</dcterms:modified>
</cp:coreProperties>
</file>